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A2" w:rsidRDefault="00413560">
      <w:pPr>
        <w:rPr>
          <w:b/>
          <w:sz w:val="28"/>
          <w:szCs w:val="28"/>
          <w:lang w:val="es-AR"/>
        </w:rPr>
      </w:pPr>
      <w:r>
        <w:rPr>
          <w:b/>
          <w:sz w:val="28"/>
          <w:szCs w:val="28"/>
          <w:lang w:val="es-AR"/>
        </w:rPr>
        <w:t>CAPITULO 3 Las corrientes humanísticas.</w:t>
      </w:r>
    </w:p>
    <w:p w:rsidR="00413560" w:rsidRDefault="00413560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>Su principal exponente es Elton Mayo.</w:t>
      </w:r>
    </w:p>
    <w:p w:rsidR="00413560" w:rsidRDefault="00413560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>La teoría de las relaciones humanas ha sido habitualmente asociada con la necesidad de humanizar y democratizar la administración. Su interés es la productividad, surge a partir de 1923 como consecuencia de algunas experiencias llevadas a cabo por Mayo.</w:t>
      </w:r>
    </w:p>
    <w:p w:rsidR="00413560" w:rsidRDefault="00413560">
      <w:pPr>
        <w:contextualSpacing/>
        <w:rPr>
          <w:sz w:val="28"/>
          <w:szCs w:val="28"/>
          <w:lang w:val="es-AR"/>
        </w:rPr>
      </w:pPr>
    </w:p>
    <w:p w:rsidR="00413560" w:rsidRDefault="00413560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>La primera medida en una de sus investigación fue la de introducir descansos repartidos durante el día. La producción aumento, la rotación descendió y el ánimo mejoro, pero lo que mayo no pudo explicar fue que también ocurrió en el grupo que no había sido incluido en la experiencia.</w:t>
      </w:r>
      <w:r w:rsidR="00792895">
        <w:rPr>
          <w:sz w:val="28"/>
          <w:szCs w:val="28"/>
          <w:lang w:val="es-AR"/>
        </w:rPr>
        <w:t xml:space="preserve"> Luego Mayo señalo que el solo hecho de realizar la investigación daba a los obreros la convicción de que sus problemas no se ignoraban. La búsqueda era incrementar la productividad y no la preocupación por el ser humano lo que guiaba su trabajo.</w:t>
      </w:r>
    </w:p>
    <w:p w:rsidR="00792895" w:rsidRDefault="00792895">
      <w:pPr>
        <w:contextualSpacing/>
        <w:rPr>
          <w:sz w:val="28"/>
          <w:szCs w:val="28"/>
          <w:lang w:val="es-AR"/>
        </w:rPr>
      </w:pPr>
    </w:p>
    <w:p w:rsidR="00792895" w:rsidRDefault="00792895">
      <w:pPr>
        <w:contextualSpacing/>
        <w:rPr>
          <w:b/>
          <w:sz w:val="28"/>
          <w:szCs w:val="28"/>
          <w:lang w:val="es-AR"/>
        </w:rPr>
      </w:pPr>
      <w:r>
        <w:rPr>
          <w:b/>
          <w:sz w:val="28"/>
          <w:szCs w:val="28"/>
          <w:lang w:val="es-AR"/>
        </w:rPr>
        <w:t>Las experiencias. Estudios de Hawthorne.</w:t>
      </w:r>
    </w:p>
    <w:p w:rsidR="00792895" w:rsidRDefault="00792895">
      <w:pPr>
        <w:contextualSpacing/>
        <w:rPr>
          <w:sz w:val="28"/>
          <w:szCs w:val="28"/>
          <w:u w:val="single"/>
          <w:lang w:val="es-AR"/>
        </w:rPr>
      </w:pPr>
      <w:r w:rsidRPr="00792895">
        <w:rPr>
          <w:sz w:val="28"/>
          <w:szCs w:val="28"/>
          <w:u w:val="single"/>
          <w:lang w:val="es-AR"/>
        </w:rPr>
        <w:t>Iluminación</w:t>
      </w:r>
      <w:r w:rsidRPr="00792895">
        <w:rPr>
          <w:sz w:val="28"/>
          <w:szCs w:val="28"/>
          <w:lang w:val="es-AR"/>
        </w:rPr>
        <w:t xml:space="preserve">, </w:t>
      </w:r>
      <w:r w:rsidRPr="00792895">
        <w:rPr>
          <w:sz w:val="28"/>
          <w:szCs w:val="28"/>
          <w:u w:val="single"/>
          <w:lang w:val="es-AR"/>
        </w:rPr>
        <w:t xml:space="preserve">el cuarto de lo </w:t>
      </w:r>
      <w:proofErr w:type="spellStart"/>
      <w:r w:rsidRPr="00792895">
        <w:rPr>
          <w:sz w:val="28"/>
          <w:szCs w:val="28"/>
          <w:u w:val="single"/>
          <w:lang w:val="es-AR"/>
        </w:rPr>
        <w:t>relays</w:t>
      </w:r>
      <w:proofErr w:type="spellEnd"/>
      <w:r w:rsidRPr="00792895">
        <w:rPr>
          <w:sz w:val="28"/>
          <w:szCs w:val="28"/>
          <w:lang w:val="es-AR"/>
        </w:rPr>
        <w:t xml:space="preserve">, </w:t>
      </w:r>
      <w:r w:rsidRPr="00792895">
        <w:rPr>
          <w:sz w:val="28"/>
          <w:szCs w:val="28"/>
          <w:u w:val="single"/>
          <w:lang w:val="es-AR"/>
        </w:rPr>
        <w:t>el programa de entrevistas</w:t>
      </w:r>
      <w:r w:rsidRPr="00792895">
        <w:rPr>
          <w:sz w:val="28"/>
          <w:szCs w:val="28"/>
          <w:lang w:val="es-AR"/>
        </w:rPr>
        <w:t xml:space="preserve">, </w:t>
      </w:r>
      <w:r w:rsidRPr="00792895">
        <w:rPr>
          <w:sz w:val="28"/>
          <w:szCs w:val="28"/>
          <w:u w:val="single"/>
          <w:lang w:val="es-AR"/>
        </w:rPr>
        <w:t>el cuarto de los alambres</w:t>
      </w:r>
      <w:r>
        <w:rPr>
          <w:sz w:val="28"/>
          <w:szCs w:val="28"/>
          <w:u w:val="single"/>
          <w:lang w:val="es-AR"/>
        </w:rPr>
        <w:t>.</w:t>
      </w:r>
    </w:p>
    <w:p w:rsidR="00792895" w:rsidRDefault="00792895">
      <w:pPr>
        <w:contextualSpacing/>
        <w:rPr>
          <w:sz w:val="28"/>
          <w:szCs w:val="28"/>
          <w:u w:val="single"/>
          <w:lang w:val="es-AR"/>
        </w:rPr>
      </w:pPr>
    </w:p>
    <w:p w:rsidR="00792895" w:rsidRDefault="00792895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>Como consecuencia de las experiencias surgen nuevos conceptos que para la administración antes no se habían tenido en cuenta, grupo, participación, liderazgo, fijación de metas y objetivos, consideración, inclusión. Este conjunto de conceptos rompe con la idea del hombre económico. La motivación del trabajador no pasa solo por el dinero.</w:t>
      </w:r>
    </w:p>
    <w:p w:rsidR="00792895" w:rsidRDefault="00351A81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>Con las experiencias realizadas se abrieron dos corrientes.</w:t>
      </w:r>
    </w:p>
    <w:p w:rsidR="00351A81" w:rsidRDefault="00351A81">
      <w:pPr>
        <w:contextualSpacing/>
        <w:rPr>
          <w:sz w:val="28"/>
          <w:szCs w:val="28"/>
          <w:lang w:val="es-AR"/>
        </w:rPr>
      </w:pPr>
    </w:p>
    <w:p w:rsidR="00792895" w:rsidRDefault="00792895">
      <w:pPr>
        <w:contextualSpacing/>
        <w:rPr>
          <w:b/>
          <w:sz w:val="28"/>
          <w:szCs w:val="28"/>
          <w:lang w:val="es-AR"/>
        </w:rPr>
      </w:pPr>
      <w:r>
        <w:rPr>
          <w:b/>
          <w:sz w:val="28"/>
          <w:szCs w:val="28"/>
          <w:lang w:val="es-AR"/>
        </w:rPr>
        <w:t>Corriente sociológica:</w:t>
      </w:r>
    </w:p>
    <w:p w:rsidR="00792895" w:rsidRDefault="00792895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>Análisis de los aspectos vinculados con lo social dentro de la empresa.</w:t>
      </w:r>
    </w:p>
    <w:p w:rsidR="00792895" w:rsidRDefault="00C71B05">
      <w:pPr>
        <w:contextualSpacing/>
        <w:rPr>
          <w:sz w:val="28"/>
          <w:szCs w:val="28"/>
          <w:lang w:val="es-AR"/>
        </w:rPr>
      </w:pPr>
      <w:r w:rsidRPr="00C71B05">
        <w:rPr>
          <w:sz w:val="28"/>
          <w:szCs w:val="28"/>
          <w:u w:val="single"/>
          <w:lang w:val="es-AR"/>
        </w:rPr>
        <w:t>Tipología</w:t>
      </w:r>
      <w:r w:rsidR="00792895" w:rsidRPr="00C71B05">
        <w:rPr>
          <w:sz w:val="28"/>
          <w:szCs w:val="28"/>
          <w:u w:val="single"/>
          <w:lang w:val="es-AR"/>
        </w:rPr>
        <w:t xml:space="preserve"> grupal</w:t>
      </w:r>
      <w:r w:rsidR="00792895">
        <w:rPr>
          <w:sz w:val="28"/>
          <w:szCs w:val="28"/>
          <w:lang w:val="es-AR"/>
        </w:rPr>
        <w:t>: a) apáticos, no responden ostensiblemente a los cambios.</w:t>
      </w:r>
    </w:p>
    <w:p w:rsidR="00792895" w:rsidRDefault="00792895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 xml:space="preserve">b) conservadores: actúan en conjunto intentando mantener la situación </w:t>
      </w:r>
      <w:r w:rsidR="00C71B05">
        <w:rPr>
          <w:sz w:val="28"/>
          <w:szCs w:val="28"/>
          <w:lang w:val="es-AR"/>
        </w:rPr>
        <w:t xml:space="preserve">sin modificaciones. C) estratégicos generan acción conjunta, planificando </w:t>
      </w:r>
      <w:r w:rsidR="00C71B05">
        <w:rPr>
          <w:sz w:val="28"/>
          <w:szCs w:val="28"/>
          <w:lang w:val="es-AR"/>
        </w:rPr>
        <w:lastRenderedPageBreak/>
        <w:t>racionalmente la tarea a realizar. D) erráticos, se pueden observar grandes cambios en sus actitudes y algunas incoherencias, pudiendo pasar de la inactividad total a la actividad febril, de acuerdo con las circunstancias.</w:t>
      </w:r>
    </w:p>
    <w:p w:rsidR="00C71B05" w:rsidRDefault="00C71B05">
      <w:pPr>
        <w:contextualSpacing/>
        <w:rPr>
          <w:sz w:val="28"/>
          <w:szCs w:val="28"/>
          <w:lang w:val="es-AR"/>
        </w:rPr>
      </w:pPr>
      <w:r w:rsidRPr="00C71B05">
        <w:rPr>
          <w:sz w:val="28"/>
          <w:szCs w:val="28"/>
          <w:u w:val="single"/>
          <w:lang w:val="es-AR"/>
        </w:rPr>
        <w:t>Participación</w:t>
      </w:r>
      <w:r w:rsidRPr="00C71B05">
        <w:rPr>
          <w:sz w:val="28"/>
          <w:szCs w:val="28"/>
          <w:lang w:val="es-AR"/>
        </w:rPr>
        <w:t xml:space="preserve">:  al que se le impusieron los cambios redujo su productividad anterior en algo más de un 15 % , los dos grupos que participaron plenamente superaron en producción al anterior  en un 50$ el cuarto grupo, sometido a un proceso de participación </w:t>
      </w:r>
      <w:r>
        <w:rPr>
          <w:sz w:val="28"/>
          <w:szCs w:val="28"/>
          <w:lang w:val="es-AR"/>
        </w:rPr>
        <w:t>representativa, me</w:t>
      </w:r>
      <w:r w:rsidRPr="00C71B05">
        <w:rPr>
          <w:sz w:val="28"/>
          <w:szCs w:val="28"/>
          <w:lang w:val="es-AR"/>
        </w:rPr>
        <w:t>joro los niveles de producción del primero en algo más del 30%.</w:t>
      </w:r>
      <w:r>
        <w:rPr>
          <w:sz w:val="28"/>
          <w:szCs w:val="28"/>
          <w:lang w:val="es-AR"/>
        </w:rPr>
        <w:t xml:space="preserve"> Si bien los resultados aconsejarían la aplicación amplia e indiscriminada de la participación</w:t>
      </w:r>
      <w:r w:rsidR="0092589E">
        <w:rPr>
          <w:sz w:val="28"/>
          <w:szCs w:val="28"/>
          <w:lang w:val="es-AR"/>
        </w:rPr>
        <w:t>, debe acotarse que las circunstancias pueden hacer conveniente en ocasiones modificar esta postura. Por ejemplo, en tareas muy repetitivas y monótonas, o en grupos muy numeroso.</w:t>
      </w:r>
    </w:p>
    <w:p w:rsidR="0092589E" w:rsidRDefault="0092589E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u w:val="single"/>
          <w:lang w:val="es-AR"/>
        </w:rPr>
        <w:t xml:space="preserve">Liderazgo: </w:t>
      </w:r>
      <w:r w:rsidRPr="0092589E">
        <w:rPr>
          <w:sz w:val="28"/>
          <w:szCs w:val="28"/>
          <w:lang w:val="es-AR"/>
        </w:rPr>
        <w:t>representa un dominio que se basa en alguna condición</w:t>
      </w:r>
      <w:r>
        <w:rPr>
          <w:sz w:val="28"/>
          <w:szCs w:val="28"/>
          <w:lang w:val="es-AR"/>
        </w:rPr>
        <w:t xml:space="preserve"> </w:t>
      </w:r>
      <w:r w:rsidRPr="0092589E">
        <w:rPr>
          <w:sz w:val="28"/>
          <w:szCs w:val="28"/>
          <w:lang w:val="es-AR"/>
        </w:rPr>
        <w:t>del líder</w:t>
      </w:r>
      <w:r>
        <w:rPr>
          <w:sz w:val="28"/>
          <w:szCs w:val="28"/>
          <w:lang w:val="es-AR"/>
        </w:rPr>
        <w:t xml:space="preserve"> correlacionada con una determinada situación contextual, y una cierta característica del grupo en cuestión en ciertas circunstancias definidas.</w:t>
      </w:r>
    </w:p>
    <w:p w:rsidR="0092589E" w:rsidRDefault="0092589E">
      <w:pPr>
        <w:contextualSpacing/>
        <w:rPr>
          <w:sz w:val="28"/>
          <w:szCs w:val="28"/>
          <w:u w:val="single"/>
          <w:lang w:val="es-AR"/>
        </w:rPr>
      </w:pPr>
      <w:r>
        <w:rPr>
          <w:sz w:val="28"/>
          <w:szCs w:val="28"/>
          <w:lang w:val="es-AR"/>
        </w:rPr>
        <w:t>El hecho de que un individuo sea líder de un grupo demuestra que es quien mejor refleja los sentimientos del mismo.</w:t>
      </w:r>
      <w:r>
        <w:rPr>
          <w:sz w:val="28"/>
          <w:szCs w:val="28"/>
          <w:u w:val="single"/>
          <w:lang w:val="es-AR"/>
        </w:rPr>
        <w:t xml:space="preserve"> </w:t>
      </w:r>
    </w:p>
    <w:p w:rsidR="00C71B05" w:rsidRDefault="0092589E">
      <w:pPr>
        <w:contextualSpacing/>
        <w:rPr>
          <w:sz w:val="28"/>
          <w:szCs w:val="28"/>
          <w:lang w:val="es-AR"/>
        </w:rPr>
      </w:pPr>
      <w:r w:rsidRPr="00351A81">
        <w:rPr>
          <w:sz w:val="28"/>
          <w:szCs w:val="28"/>
          <w:u w:val="single"/>
          <w:lang w:val="es-AR"/>
        </w:rPr>
        <w:t>Tipos de líder</w:t>
      </w:r>
      <w:r w:rsidR="00351A81">
        <w:rPr>
          <w:sz w:val="28"/>
          <w:szCs w:val="28"/>
          <w:u w:val="single"/>
          <w:lang w:val="es-AR"/>
        </w:rPr>
        <w:t>. (</w:t>
      </w:r>
      <w:r w:rsidR="00351A81">
        <w:rPr>
          <w:sz w:val="28"/>
          <w:szCs w:val="28"/>
          <w:lang w:val="es-AR"/>
        </w:rPr>
        <w:t>Carpeta)</w:t>
      </w:r>
    </w:p>
    <w:p w:rsidR="00351A81" w:rsidRDefault="00351A81">
      <w:pPr>
        <w:contextualSpacing/>
        <w:rPr>
          <w:sz w:val="28"/>
          <w:szCs w:val="28"/>
          <w:lang w:val="es-AR"/>
        </w:rPr>
      </w:pPr>
    </w:p>
    <w:p w:rsidR="00351A81" w:rsidRDefault="00351A81">
      <w:pPr>
        <w:contextualSpacing/>
        <w:rPr>
          <w:b/>
          <w:sz w:val="28"/>
          <w:szCs w:val="28"/>
          <w:lang w:val="es-AR"/>
        </w:rPr>
      </w:pPr>
      <w:r>
        <w:rPr>
          <w:b/>
          <w:sz w:val="28"/>
          <w:szCs w:val="28"/>
          <w:lang w:val="es-AR"/>
        </w:rPr>
        <w:t>Corriente psicológica.</w:t>
      </w:r>
    </w:p>
    <w:p w:rsidR="00351A81" w:rsidRDefault="00351A81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 xml:space="preserve">Su enfoque </w:t>
      </w:r>
      <w:proofErr w:type="spellStart"/>
      <w:r>
        <w:rPr>
          <w:sz w:val="28"/>
          <w:szCs w:val="28"/>
          <w:lang w:val="es-AR"/>
        </w:rPr>
        <w:t>tendio</w:t>
      </w:r>
      <w:proofErr w:type="spellEnd"/>
      <w:r>
        <w:rPr>
          <w:sz w:val="28"/>
          <w:szCs w:val="28"/>
          <w:lang w:val="es-AR"/>
        </w:rPr>
        <w:t xml:space="preserve"> a encontrar explicación a fenómenos como el de la motivación, la personalidad, la percepción y el aprendizaje.</w:t>
      </w:r>
    </w:p>
    <w:p w:rsidR="00351A81" w:rsidRDefault="00351A81">
      <w:pPr>
        <w:contextualSpacing/>
        <w:rPr>
          <w:sz w:val="28"/>
          <w:szCs w:val="28"/>
          <w:lang w:val="es-AR"/>
        </w:rPr>
      </w:pPr>
    </w:p>
    <w:p w:rsidR="00351A81" w:rsidRDefault="001B7EEF">
      <w:pPr>
        <w:contextualSpacing/>
        <w:rPr>
          <w:sz w:val="28"/>
          <w:szCs w:val="28"/>
          <w:lang w:val="es-AR"/>
        </w:rPr>
      </w:pPr>
      <w:proofErr w:type="spellStart"/>
      <w:r>
        <w:rPr>
          <w:sz w:val="28"/>
          <w:szCs w:val="28"/>
          <w:u w:val="single"/>
          <w:lang w:val="es-AR"/>
        </w:rPr>
        <w:t>Motivacion</w:t>
      </w:r>
      <w:proofErr w:type="spellEnd"/>
      <w:r>
        <w:rPr>
          <w:sz w:val="28"/>
          <w:szCs w:val="28"/>
          <w:u w:val="single"/>
          <w:lang w:val="es-AR"/>
        </w:rPr>
        <w:t>:</w:t>
      </w:r>
      <w:r w:rsidR="00351A81">
        <w:rPr>
          <w:sz w:val="28"/>
          <w:szCs w:val="28"/>
          <w:u w:val="single"/>
          <w:lang w:val="es-AR"/>
        </w:rPr>
        <w:t xml:space="preserve"> </w:t>
      </w:r>
      <w:proofErr w:type="spellStart"/>
      <w:r w:rsidR="00351A81">
        <w:rPr>
          <w:sz w:val="28"/>
          <w:szCs w:val="28"/>
          <w:lang w:val="es-AR"/>
        </w:rPr>
        <w:t>Maslow</w:t>
      </w:r>
      <w:proofErr w:type="spellEnd"/>
      <w:r w:rsidR="00351A81">
        <w:rPr>
          <w:sz w:val="28"/>
          <w:szCs w:val="28"/>
          <w:lang w:val="es-AR"/>
        </w:rPr>
        <w:t xml:space="preserve"> </w:t>
      </w:r>
      <w:r>
        <w:rPr>
          <w:sz w:val="28"/>
          <w:szCs w:val="28"/>
          <w:lang w:val="es-AR"/>
        </w:rPr>
        <w:t>(pirámide) la motivación va de abajo hacia arriba.</w:t>
      </w:r>
    </w:p>
    <w:p w:rsidR="001B7EEF" w:rsidRDefault="001B7EEF">
      <w:pPr>
        <w:contextualSpacing/>
        <w:rPr>
          <w:sz w:val="28"/>
          <w:szCs w:val="28"/>
          <w:lang w:val="es-AR"/>
        </w:rPr>
      </w:pPr>
      <w:proofErr w:type="spellStart"/>
      <w:r>
        <w:rPr>
          <w:sz w:val="28"/>
          <w:szCs w:val="28"/>
          <w:lang w:val="es-AR"/>
        </w:rPr>
        <w:t>Herzberg</w:t>
      </w:r>
      <w:proofErr w:type="spellEnd"/>
      <w:r>
        <w:rPr>
          <w:sz w:val="28"/>
          <w:szCs w:val="28"/>
          <w:lang w:val="es-AR"/>
        </w:rPr>
        <w:t>: los factores de insatisfacción se encuentran dentro del contexto laboral, los de satisfacción fuera.</w:t>
      </w:r>
    </w:p>
    <w:p w:rsidR="001B7EEF" w:rsidRDefault="001B7EEF">
      <w:pPr>
        <w:contextualSpacing/>
        <w:rPr>
          <w:sz w:val="28"/>
          <w:szCs w:val="28"/>
          <w:lang w:val="es-AR"/>
        </w:rPr>
      </w:pPr>
    </w:p>
    <w:p w:rsidR="001B7EEF" w:rsidRDefault="001B7EEF">
      <w:pPr>
        <w:contextualSpacing/>
        <w:rPr>
          <w:sz w:val="28"/>
          <w:szCs w:val="28"/>
          <w:lang w:val="es-AR"/>
        </w:rPr>
      </w:pPr>
      <w:r>
        <w:rPr>
          <w:sz w:val="28"/>
          <w:szCs w:val="28"/>
          <w:lang w:val="es-AR"/>
        </w:rPr>
        <w:t>Percepcion:</w:t>
      </w:r>
    </w:p>
    <w:p w:rsidR="001B7EEF" w:rsidRPr="00351A81" w:rsidRDefault="001B7EEF">
      <w:pPr>
        <w:contextualSpacing/>
        <w:rPr>
          <w:sz w:val="28"/>
          <w:szCs w:val="28"/>
          <w:lang w:val="es-AR"/>
        </w:rPr>
      </w:pPr>
    </w:p>
    <w:p w:rsidR="00351A81" w:rsidRPr="00351A81" w:rsidRDefault="00351A81">
      <w:pPr>
        <w:contextualSpacing/>
        <w:rPr>
          <w:b/>
          <w:sz w:val="28"/>
          <w:szCs w:val="28"/>
          <w:lang w:val="es-AR"/>
        </w:rPr>
      </w:pPr>
    </w:p>
    <w:p w:rsidR="00C71B05" w:rsidRPr="00792895" w:rsidRDefault="00C71B05">
      <w:pPr>
        <w:contextualSpacing/>
        <w:rPr>
          <w:sz w:val="28"/>
          <w:szCs w:val="28"/>
          <w:lang w:val="es-AR"/>
        </w:rPr>
      </w:pPr>
    </w:p>
    <w:sectPr w:rsidR="00C71B05" w:rsidRPr="00792895" w:rsidSect="001C4F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413560"/>
    <w:rsid w:val="001B7EEF"/>
    <w:rsid w:val="001C4FA2"/>
    <w:rsid w:val="00351A81"/>
    <w:rsid w:val="00413560"/>
    <w:rsid w:val="00792895"/>
    <w:rsid w:val="0092589E"/>
    <w:rsid w:val="00C71B05"/>
    <w:rsid w:val="00FB2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F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SaSaNe</dc:creator>
  <cp:keywords/>
  <dc:description/>
  <cp:lastModifiedBy>SaSaNe</cp:lastModifiedBy>
  <cp:revision>2</cp:revision>
  <cp:lastPrinted>2012-10-14T22:56:00Z</cp:lastPrinted>
  <dcterms:created xsi:type="dcterms:W3CDTF">2012-10-14T22:01:00Z</dcterms:created>
  <dcterms:modified xsi:type="dcterms:W3CDTF">2012-10-14T22:57:00Z</dcterms:modified>
</cp:coreProperties>
</file>